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860A9" w14:textId="77777777" w:rsidR="00CC5A2B" w:rsidRPr="00CC5A2B" w:rsidRDefault="00CC5A2B" w:rsidP="00D3767E">
      <w:pPr>
        <w:jc w:val="center"/>
        <w:rPr>
          <w:b/>
        </w:rPr>
      </w:pPr>
      <w:r w:rsidRPr="00CC5A2B">
        <w:rPr>
          <w:b/>
        </w:rPr>
        <w:t xml:space="preserve">Podaci vezani uz </w:t>
      </w:r>
      <w:r w:rsidR="00CE60B3">
        <w:rPr>
          <w:b/>
        </w:rPr>
        <w:t>natječaj</w:t>
      </w:r>
      <w:r w:rsidRPr="00CC5A2B">
        <w:rPr>
          <w:b/>
        </w:rPr>
        <w:t xml:space="preserve"> za prijam u službu u Jedinstveni upravni odjel na </w:t>
      </w:r>
      <w:r w:rsidR="00CE60B3">
        <w:rPr>
          <w:b/>
        </w:rPr>
        <w:t>ne</w:t>
      </w:r>
      <w:r w:rsidRPr="00CC5A2B">
        <w:rPr>
          <w:b/>
        </w:rPr>
        <w:t>određeno vrijeme na</w:t>
      </w:r>
    </w:p>
    <w:p w14:paraId="5AA115C6" w14:textId="77777777" w:rsidR="00CC5A2B" w:rsidRPr="00CC5A2B" w:rsidRDefault="00CC5A2B" w:rsidP="00D3767E">
      <w:pPr>
        <w:jc w:val="center"/>
        <w:rPr>
          <w:b/>
        </w:rPr>
      </w:pPr>
      <w:r w:rsidRPr="00CC5A2B">
        <w:rPr>
          <w:b/>
        </w:rPr>
        <w:t>radno mjesto:</w:t>
      </w:r>
    </w:p>
    <w:p w14:paraId="70CD39B9" w14:textId="08185A8F" w:rsidR="00D65A24" w:rsidRPr="00B11F6B" w:rsidRDefault="00CE60B3" w:rsidP="00D3767E">
      <w:pPr>
        <w:jc w:val="center"/>
        <w:rPr>
          <w:b/>
        </w:rPr>
      </w:pPr>
      <w:r w:rsidRPr="005425D2">
        <w:rPr>
          <w:rStyle w:val="Naglaeno"/>
          <w:rFonts w:cstheme="minorHAnsi"/>
        </w:rPr>
        <w:t xml:space="preserve">Viši stručni suradnik </w:t>
      </w:r>
      <w:r w:rsidR="009F1D3E" w:rsidRPr="009F1D3E">
        <w:rPr>
          <w:rStyle w:val="Naglaeno"/>
          <w:rFonts w:cstheme="minorHAnsi"/>
        </w:rPr>
        <w:t xml:space="preserve">za knjigovodstvo proračunskih korisnika i izvještavanje </w:t>
      </w:r>
      <w:r w:rsidRPr="005425D2">
        <w:rPr>
          <w:rFonts w:cstheme="minorHAnsi"/>
          <w:b/>
        </w:rPr>
        <w:t>– 1 izvršitelj</w:t>
      </w:r>
    </w:p>
    <w:p w14:paraId="0C2C6486" w14:textId="0468ED14" w:rsidR="00D113F2" w:rsidRDefault="00CE60B3" w:rsidP="00D3767E">
      <w:pPr>
        <w:jc w:val="both"/>
      </w:pPr>
      <w:r w:rsidRPr="00216FC0">
        <w:t>Javni natječaj</w:t>
      </w:r>
      <w:r w:rsidR="00CC5A2B" w:rsidRPr="00216FC0">
        <w:t xml:space="preserve"> je objavljen</w:t>
      </w:r>
      <w:r w:rsidR="00741FF1" w:rsidRPr="00216FC0">
        <w:t xml:space="preserve"> u Narodnim novinama br. </w:t>
      </w:r>
      <w:r w:rsidR="007E6C29" w:rsidRPr="00216FC0">
        <w:t xml:space="preserve">  </w:t>
      </w:r>
      <w:r w:rsidR="00216FC0" w:rsidRPr="00216FC0">
        <w:t xml:space="preserve">14. </w:t>
      </w:r>
      <w:r w:rsidR="007E6C29" w:rsidRPr="00216FC0">
        <w:t xml:space="preserve"> </w:t>
      </w:r>
      <w:r w:rsidR="00601E61" w:rsidRPr="00216FC0">
        <w:t xml:space="preserve">od </w:t>
      </w:r>
      <w:r w:rsidR="007E6C29" w:rsidRPr="00216FC0">
        <w:t xml:space="preserve">08. veljače </w:t>
      </w:r>
      <w:r w:rsidR="00601E61" w:rsidRPr="00216FC0">
        <w:t>202</w:t>
      </w:r>
      <w:r w:rsidR="007E6C29" w:rsidRPr="00216FC0">
        <w:t>3</w:t>
      </w:r>
      <w:r w:rsidR="00601E61" w:rsidRPr="00216FC0">
        <w:t>. godine.</w:t>
      </w:r>
      <w:bookmarkStart w:id="0" w:name="_GoBack"/>
      <w:bookmarkEnd w:id="0"/>
    </w:p>
    <w:p w14:paraId="1E1914F7" w14:textId="77777777" w:rsidR="00CC5A2B" w:rsidRDefault="00CC5A2B" w:rsidP="00D3767E">
      <w:pPr>
        <w:jc w:val="both"/>
      </w:pPr>
      <w:r>
        <w:t>Opis poslova:</w:t>
      </w:r>
    </w:p>
    <w:p w14:paraId="6D6DC8C7" w14:textId="77777777" w:rsidR="009F1D3E" w:rsidRDefault="009F1D3E" w:rsidP="009F1D3E">
      <w:pPr>
        <w:pStyle w:val="Odlomakpopisa"/>
        <w:numPr>
          <w:ilvl w:val="0"/>
          <w:numId w:val="5"/>
        </w:numPr>
        <w:jc w:val="both"/>
      </w:pPr>
      <w:r>
        <w:t xml:space="preserve">vodi dnevnik i glavnu knjigu za općinske proračunske korisnike u sustavu riznice (kontira i knjiži sve poslovne promjene u glavnim knjigama proračunskih korisnika u skladu s propisanim proračunskim klasifikacijama, sortira, priprema i kontrolira dokumentaciju za knjiženje iz djelokruga rada, usklađuje stanja na računima glavnih knjiga proračunskih korisnika sa stanjima u analitičkim evidencijama, usklađuje podatke u poslovnim knjigama proračunskih korisnika s poslovnim knjigama proračuna te priprema i usklađuje podatke u postupku konsolidiranja financijskih izvještaja proračunskih korisnika s proračunom) </w:t>
      </w:r>
    </w:p>
    <w:p w14:paraId="27BC66F1" w14:textId="77777777" w:rsidR="009F1D3E" w:rsidRDefault="009F1D3E" w:rsidP="009F1D3E">
      <w:pPr>
        <w:pStyle w:val="Odlomakpopisa"/>
        <w:numPr>
          <w:ilvl w:val="0"/>
          <w:numId w:val="5"/>
        </w:numPr>
        <w:jc w:val="both"/>
      </w:pPr>
      <w:r>
        <w:t>sastavlja mjesečne, tromjesečne, polugodišnje i godišnje financijske izvještaje za općinske proračunske korisnike, surađuje u konsolidiranju financijskih izvještaja proračunskih korisnika u sustavu riznice proračuna te sastavlja statističke i druge izvještaje iz djelokruga rada</w:t>
      </w:r>
    </w:p>
    <w:p w14:paraId="01C5EDB7" w14:textId="77777777" w:rsidR="009F1D3E" w:rsidRDefault="009F1D3E" w:rsidP="009F1D3E">
      <w:pPr>
        <w:pStyle w:val="Odlomakpopisa"/>
        <w:numPr>
          <w:ilvl w:val="0"/>
          <w:numId w:val="5"/>
        </w:numPr>
        <w:jc w:val="both"/>
      </w:pPr>
      <w:r>
        <w:t>vodi knjigu ulaznih računa te analitičko knjigovodstvo obveza proračunskih korisnika, vrši usklađenje stanja obveza s glavnom knjigom proračunskih korisnika, priprema isplatnu dokumentaciju za ovjeru od strane nadležnih osoba i naredbodavca, vrši plaćanja na temelju isplatnih naloga te pohranjuje knjigovodstvene isprave iz djelokruga rada u informacijski sustav u odgovarajućem elektroničkom obliku, vodi analitičko knjigovodstvo potraživanja za prihode proračunskih korisnika te izvještava proračunske korisnike o dospjelim potraživanjima</w:t>
      </w:r>
    </w:p>
    <w:p w14:paraId="213D47DF" w14:textId="77777777" w:rsidR="009F1D3E" w:rsidRDefault="009F1D3E" w:rsidP="009F1D3E">
      <w:pPr>
        <w:pStyle w:val="Odlomakpopisa"/>
        <w:numPr>
          <w:ilvl w:val="0"/>
          <w:numId w:val="5"/>
        </w:numPr>
        <w:jc w:val="both"/>
      </w:pPr>
      <w:r>
        <w:t>obračunava i isplaćuje plaće, naknade i ostale rashode za zaposlene te primanja po osnovi drugog dohotka za proračunske korisnike, vodi analitičku evidenciju plaća, naknada i ostalih rashoda za zaposlene te primanja po osnovi drugih dohodaka, sastavlja propisana izvješća o obračunatim i isplaćenim plaćama, naknadama, ostalim rashodima za zaposlene i primanjima po osnovi drugih dohodaka za proračunske korisnike, obračunava, isplaćuje i usklađuje porezne obveze i obveze po osnovi doprinosa iz djelokruga rada, vodi propisane evidencije te sastavlja odgovarajuća izvješća o isplaćenim porezima na dohodak i doprinosima iz djelokruga rada, vodi propisane porezne evidencije i sastavlja odgovarajuća porezna izvješća te sastavlja propisana statistička i druga izvješća iz djelokruga rada</w:t>
      </w:r>
    </w:p>
    <w:p w14:paraId="46FAE6F1" w14:textId="77777777" w:rsidR="009F1D3E" w:rsidRDefault="009F1D3E" w:rsidP="009F1D3E">
      <w:pPr>
        <w:pStyle w:val="Odlomakpopisa"/>
        <w:numPr>
          <w:ilvl w:val="0"/>
          <w:numId w:val="5"/>
        </w:numPr>
        <w:jc w:val="both"/>
      </w:pPr>
      <w:r>
        <w:t>vodi pomoćne knjige kratkotrajne nefinancijske imovine za proračunske korisnike (vodi materijalno knjigovodstvo, evidentira promjene stanja materijala, priprema podatke i izvještaje o stanju i utrošku materijala)</w:t>
      </w:r>
    </w:p>
    <w:p w14:paraId="227A8D7C" w14:textId="77777777" w:rsidR="009F1D3E" w:rsidRDefault="009F1D3E" w:rsidP="009F1D3E">
      <w:pPr>
        <w:pStyle w:val="Odlomakpopisa"/>
        <w:numPr>
          <w:ilvl w:val="0"/>
          <w:numId w:val="5"/>
        </w:numPr>
        <w:jc w:val="both"/>
      </w:pPr>
      <w:r>
        <w:t>vodi pomoćne knjige dugotrajne nefinancijske imovine i sitnog inventara za proračunske korisnike (vodi knjigu (popis) kapitalne imovine i sitnog inventara, uknjižava novu imovinu i evidentira promjene stanja i pratećih podataka vezanih uz stjecanje i otuđenje imovine, daje podatke o inventarnim brojevima, obračunava ispravak vrijednosti i revalorizaciju dugotrajne imovine)</w:t>
      </w:r>
    </w:p>
    <w:p w14:paraId="52929108" w14:textId="77777777" w:rsidR="009F1D3E" w:rsidRDefault="009F1D3E" w:rsidP="009F1D3E">
      <w:pPr>
        <w:pStyle w:val="Odlomakpopisa"/>
        <w:numPr>
          <w:ilvl w:val="0"/>
          <w:numId w:val="5"/>
        </w:numPr>
        <w:jc w:val="both"/>
      </w:pPr>
      <w:r>
        <w:t>dnevno preuzima i učitava promet poslovnog računa riznice u odgovarajuće programske aplikacije u dijelu koji se odnosi na proračunske korisnike, usklađuje i knjiži isti u knjigovodstvu proračunskih korisnika, usklađuje obveze proračunskih korisnika s vjerovnicima, sastavlja ili potvrđuje odgovarajuće izvode otvorenih stavaka obveza radi međusobnog usklađenja stanja obveza prema vjerovnicima te sudjeluje u pripremi podataka za popis obveza i potraživanja proračunskih korisnika</w:t>
      </w:r>
    </w:p>
    <w:p w14:paraId="5BD2C894" w14:textId="77777777" w:rsidR="009F1D3E" w:rsidRDefault="009F1D3E" w:rsidP="009F1D3E">
      <w:pPr>
        <w:pStyle w:val="Odlomakpopisa"/>
        <w:numPr>
          <w:ilvl w:val="0"/>
          <w:numId w:val="5"/>
        </w:numPr>
        <w:jc w:val="both"/>
      </w:pPr>
      <w:r>
        <w:lastRenderedPageBreak/>
        <w:t>priprema podatke, analize i procjene za potrebe planiranja i izvještavanja u sustavu riznice te za sastavljanje financijskih planova proračunskih korisnika, sudjeluje kod izrade proračuna i proračunskih izvještaja, unosi i ažurira planirane podatke u odgovarajućim programskim aplikacijama financijskih planova proračunskih korisnika i projekcija po propisanim proračunskim klasifikacijama</w:t>
      </w:r>
    </w:p>
    <w:p w14:paraId="3D8B0938" w14:textId="0141742A" w:rsidR="00CC6C10" w:rsidRDefault="009F1D3E" w:rsidP="009F1D3E">
      <w:pPr>
        <w:pStyle w:val="Odlomakpopisa"/>
        <w:numPr>
          <w:ilvl w:val="0"/>
          <w:numId w:val="5"/>
        </w:numPr>
        <w:jc w:val="both"/>
      </w:pPr>
      <w:r>
        <w:t>priprema podatke i surađuje u poslovima vezanim uz sastavljanje izjave o fiskalnoj odgovornosti za proračun i proračunske korisnike, vrši provjeru izjava o fiskalnoj odgovornosti općinskih proračunskih i izvanproračunskih korisnika, surađuje s proračunskim korisnicima u poslovima pohranjivanja poslovnih knjiga i knjigovodstvenih isprava iz djelokruga rada, sastavlja izvješća o radu i druga izvješća iz djelokruga rada, surađuje s nadležnim službama proračunskih korisnika i s odsjekom nadležnim za proračunske korisnike, po potrebi obavlja poslove financijskog knjigovodstva riznice, prati i primjenjuje propise iz djelokruga rada te izvršava naloge pročelnika i voditelja odsjeka koji se odnose na službu</w:t>
      </w:r>
      <w:r w:rsidR="008F24CB">
        <w:t>.</w:t>
      </w:r>
    </w:p>
    <w:p w14:paraId="42505CCD" w14:textId="6A492AD8" w:rsidR="00CC5A2B" w:rsidRPr="001748B7" w:rsidRDefault="00CC5A2B" w:rsidP="00D3767E">
      <w:pPr>
        <w:jc w:val="both"/>
        <w:rPr>
          <w:b/>
        </w:rPr>
      </w:pPr>
      <w:r w:rsidRPr="001748B7">
        <w:rPr>
          <w:b/>
        </w:rPr>
        <w:t>Osnovna bruto plaća:</w:t>
      </w:r>
      <w:r w:rsidR="00EC0C22" w:rsidRPr="001748B7">
        <w:rPr>
          <w:b/>
        </w:rPr>
        <w:t xml:space="preserve"> </w:t>
      </w:r>
      <w:r w:rsidR="00616DB9" w:rsidRPr="001748B7">
        <w:rPr>
          <w:b/>
        </w:rPr>
        <w:t>1.733,92 EUR</w:t>
      </w:r>
    </w:p>
    <w:p w14:paraId="20050907" w14:textId="77777777" w:rsidR="00CC5A2B" w:rsidRPr="001748B7" w:rsidRDefault="00CC5A2B" w:rsidP="00D3767E">
      <w:pPr>
        <w:jc w:val="both"/>
      </w:pPr>
      <w:r w:rsidRPr="001748B7">
        <w:t>Provjera znanja i sposobnosti:</w:t>
      </w:r>
    </w:p>
    <w:p w14:paraId="7C38223D" w14:textId="77777777" w:rsidR="00CC5A2B" w:rsidRPr="001748B7" w:rsidRDefault="00CC5A2B" w:rsidP="00D3767E">
      <w:pPr>
        <w:jc w:val="both"/>
      </w:pPr>
      <w:r w:rsidRPr="001748B7">
        <w:t>Obuhvaća pisano testiranje, provjeru rada na računalu i intervju.</w:t>
      </w:r>
    </w:p>
    <w:p w14:paraId="1086700E" w14:textId="77777777" w:rsidR="003E11B0" w:rsidRPr="001748B7" w:rsidRDefault="00CC5A2B" w:rsidP="00EC0C22">
      <w:pPr>
        <w:jc w:val="both"/>
      </w:pPr>
      <w:r w:rsidRPr="001748B7">
        <w:t>Najmanje pet dana prije održavanja testiranja objavit će se putem internet stranice i oglasne ploče</w:t>
      </w:r>
      <w:r w:rsidR="003E11B0" w:rsidRPr="001748B7">
        <w:t xml:space="preserve"> </w:t>
      </w:r>
      <w:r w:rsidRPr="001748B7">
        <w:t>Općine Viškovo vrijeme održavanja testiranja. Kandidati koji ispunjavaju formalne uvjete iz oglasa</w:t>
      </w:r>
      <w:r w:rsidR="003E11B0" w:rsidRPr="001748B7">
        <w:t xml:space="preserve"> </w:t>
      </w:r>
      <w:r w:rsidR="00961936" w:rsidRPr="001748B7">
        <w:t>bit</w:t>
      </w:r>
      <w:r w:rsidRPr="001748B7">
        <w:t xml:space="preserve"> će pozvani na pisano testiranje i provjeru rada na računalu putem e-maila navedenog na prijavi</w:t>
      </w:r>
      <w:r w:rsidR="003E11B0" w:rsidRPr="001748B7">
        <w:t xml:space="preserve"> </w:t>
      </w:r>
      <w:r w:rsidRPr="001748B7">
        <w:t>na oglas.</w:t>
      </w:r>
    </w:p>
    <w:p w14:paraId="10858029" w14:textId="77777777" w:rsidR="00CC5A2B" w:rsidRPr="001748B7" w:rsidRDefault="00CC5A2B" w:rsidP="00EC0C22">
      <w:pPr>
        <w:jc w:val="both"/>
      </w:pPr>
      <w:r w:rsidRPr="001748B7">
        <w:t>Na istoj internet stranici i oglasnoj ploči objavit će se vrijeme održavanja intervjua i to najmanje</w:t>
      </w:r>
      <w:r w:rsidR="003E11B0" w:rsidRPr="001748B7">
        <w:t xml:space="preserve"> </w:t>
      </w:r>
      <w:r w:rsidRPr="001748B7">
        <w:t>pet dana prije održavanja intervjua. Intervju se provodi samo s kandidatima koji su ostvarili</w:t>
      </w:r>
      <w:r w:rsidR="003E11B0" w:rsidRPr="001748B7">
        <w:t xml:space="preserve"> </w:t>
      </w:r>
      <w:r w:rsidRPr="001748B7">
        <w:t>najmanje 50% bodova iz svakog dijela provjere znanja i sposobnosti kandidata na provedenom</w:t>
      </w:r>
      <w:r w:rsidR="003E11B0" w:rsidRPr="001748B7">
        <w:t xml:space="preserve"> </w:t>
      </w:r>
      <w:r w:rsidRPr="001748B7">
        <w:t>testiranju i provjeri praktičnog rada. Kandidati koji su ostvarili najmanje 50% bodova iz svakog</w:t>
      </w:r>
      <w:r w:rsidR="003E11B0" w:rsidRPr="001748B7">
        <w:t xml:space="preserve"> </w:t>
      </w:r>
      <w:r w:rsidRPr="001748B7">
        <w:t>dijela provjere znanja i sposobnosti kandidata na provedenom testiranju i provjeri praktičnog rada</w:t>
      </w:r>
      <w:r w:rsidR="003E11B0" w:rsidRPr="001748B7">
        <w:t xml:space="preserve"> </w:t>
      </w:r>
      <w:r w:rsidR="00961936" w:rsidRPr="001748B7">
        <w:t xml:space="preserve">bit </w:t>
      </w:r>
      <w:r w:rsidRPr="001748B7">
        <w:t>će pozvani na intervju putem e-maila navedenog na prijavi na oglas.</w:t>
      </w:r>
    </w:p>
    <w:p w14:paraId="589AC994" w14:textId="505DBB0E" w:rsidR="00367578" w:rsidRPr="001748B7" w:rsidRDefault="00CC5A2B" w:rsidP="00EC0C22">
      <w:pPr>
        <w:jc w:val="both"/>
      </w:pPr>
      <w:r w:rsidRPr="001748B7">
        <w:t xml:space="preserve">Područje pisanog testiranja obuhvaća područje </w:t>
      </w:r>
      <w:r w:rsidR="00964E27" w:rsidRPr="001748B7">
        <w:t xml:space="preserve">lokalne i područne (regionalne) samouprave, </w:t>
      </w:r>
      <w:r w:rsidR="00367578" w:rsidRPr="001748B7">
        <w:t xml:space="preserve">proračun </w:t>
      </w:r>
      <w:r w:rsidR="00517EE5" w:rsidRPr="001748B7">
        <w:t xml:space="preserve">i </w:t>
      </w:r>
      <w:r w:rsidR="00367578" w:rsidRPr="001748B7">
        <w:t>financiranje jedinica lokalne i područne (regionalne) samouprave, proračunsko računovodstvo i računski plan, financijsko izvještavanje u proračunskom računovodstvu, fiskalnu odgovornost, obračun plaća i drugih primanja zaposlenih te obračun drugog dohotka.</w:t>
      </w:r>
    </w:p>
    <w:p w14:paraId="36DDED2A" w14:textId="77777777" w:rsidR="00FF2A67" w:rsidRPr="001748B7" w:rsidRDefault="00FF2A67" w:rsidP="00EC0C22">
      <w:pPr>
        <w:jc w:val="both"/>
      </w:pPr>
    </w:p>
    <w:p w14:paraId="483D84B0" w14:textId="77777777" w:rsidR="00CC5A2B" w:rsidRPr="001748B7" w:rsidRDefault="00CC5A2B" w:rsidP="0031309F">
      <w:pPr>
        <w:spacing w:after="0"/>
        <w:jc w:val="both"/>
        <w:rPr>
          <w:b/>
        </w:rPr>
      </w:pPr>
      <w:r w:rsidRPr="001748B7">
        <w:rPr>
          <w:b/>
        </w:rPr>
        <w:t>Pravni i drugi izvori provjere znanja:</w:t>
      </w:r>
    </w:p>
    <w:p w14:paraId="27948B55" w14:textId="4E48046C" w:rsidR="004A281F" w:rsidRPr="001748B7" w:rsidRDefault="004A281F" w:rsidP="004A281F">
      <w:pPr>
        <w:pStyle w:val="Odlomakpopisa"/>
        <w:numPr>
          <w:ilvl w:val="0"/>
          <w:numId w:val="6"/>
        </w:numPr>
        <w:spacing w:line="256" w:lineRule="auto"/>
        <w:jc w:val="both"/>
        <w:rPr>
          <w:rFonts w:eastAsia="Times New Roman" w:cstheme="minorHAnsi"/>
          <w:color w:val="000000"/>
        </w:rPr>
      </w:pPr>
      <w:r w:rsidRPr="001748B7">
        <w:rPr>
          <w:rFonts w:eastAsia="Times New Roman" w:cstheme="minorHAnsi"/>
          <w:color w:val="000000"/>
        </w:rPr>
        <w:t>Zakon o lokalnoj i područnoj (regionalnoj) samoupravi (Narodne novine br. 33/01, 60/01, 129/05, 109/07, 125/08, 36/09, 36/09, 150/11, 144/12, 19/13, 137/15, 123/17, 98/19, 144/20</w:t>
      </w:r>
      <w:r w:rsidR="00517EE5" w:rsidRPr="001748B7">
        <w:rPr>
          <w:rFonts w:eastAsia="Times New Roman" w:cstheme="minorHAnsi"/>
          <w:color w:val="000000"/>
        </w:rPr>
        <w:t>)</w:t>
      </w:r>
    </w:p>
    <w:p w14:paraId="3BDE7296" w14:textId="52F5AE14" w:rsidR="00517EE5" w:rsidRPr="001748B7" w:rsidRDefault="00517EE5" w:rsidP="004A281F">
      <w:pPr>
        <w:pStyle w:val="Odlomakpopisa"/>
        <w:numPr>
          <w:ilvl w:val="0"/>
          <w:numId w:val="6"/>
        </w:numPr>
        <w:spacing w:line="256" w:lineRule="auto"/>
        <w:jc w:val="both"/>
        <w:rPr>
          <w:rFonts w:eastAsia="Times New Roman" w:cstheme="minorHAnsi"/>
          <w:color w:val="000000"/>
        </w:rPr>
      </w:pPr>
      <w:r w:rsidRPr="001748B7">
        <w:rPr>
          <w:rFonts w:eastAsia="Times New Roman" w:cstheme="minorHAnsi"/>
          <w:color w:val="000000"/>
        </w:rPr>
        <w:t>Zakon o proračunu (Narodne novine br. 144/21)</w:t>
      </w:r>
    </w:p>
    <w:p w14:paraId="36242309" w14:textId="4644264A" w:rsidR="00517EE5" w:rsidRPr="001748B7" w:rsidRDefault="00517EE5" w:rsidP="00517EE5">
      <w:pPr>
        <w:pStyle w:val="Odlomakpopisa"/>
        <w:numPr>
          <w:ilvl w:val="0"/>
          <w:numId w:val="6"/>
        </w:numPr>
        <w:spacing w:line="256" w:lineRule="auto"/>
        <w:jc w:val="both"/>
        <w:rPr>
          <w:rFonts w:eastAsia="Times New Roman" w:cstheme="minorHAnsi"/>
        </w:rPr>
      </w:pPr>
      <w:r w:rsidRPr="001748B7">
        <w:rPr>
          <w:rFonts w:eastAsia="Times New Roman" w:cstheme="minorHAnsi"/>
          <w:color w:val="000000"/>
        </w:rPr>
        <w:t>Zakon o financiranju jedinica lokalne i područne (regionalne) samouprave (Narodne novine br.  127/17, 138/20</w:t>
      </w:r>
      <w:r w:rsidR="00140147" w:rsidRPr="001748B7">
        <w:rPr>
          <w:rFonts w:eastAsia="Times New Roman" w:cstheme="minorHAnsi"/>
        </w:rPr>
        <w:t>, 151/22</w:t>
      </w:r>
      <w:r w:rsidRPr="001748B7">
        <w:rPr>
          <w:rFonts w:eastAsia="Times New Roman" w:cstheme="minorHAnsi"/>
        </w:rPr>
        <w:t>)</w:t>
      </w:r>
    </w:p>
    <w:p w14:paraId="1FADEFC0" w14:textId="1874DCFB" w:rsidR="00517EE5" w:rsidRPr="001748B7" w:rsidRDefault="008816C2" w:rsidP="008816C2">
      <w:pPr>
        <w:pStyle w:val="Odlomakpopisa"/>
        <w:numPr>
          <w:ilvl w:val="0"/>
          <w:numId w:val="6"/>
        </w:numPr>
        <w:spacing w:line="256" w:lineRule="auto"/>
        <w:jc w:val="both"/>
        <w:rPr>
          <w:rFonts w:eastAsia="Times New Roman" w:cstheme="minorHAnsi"/>
          <w:color w:val="000000"/>
        </w:rPr>
      </w:pPr>
      <w:r w:rsidRPr="001748B7">
        <w:rPr>
          <w:rFonts w:eastAsia="Times New Roman" w:cstheme="minorHAnsi"/>
          <w:color w:val="000000"/>
        </w:rPr>
        <w:t>Pravilnik o proračunskom računovodstvu i računskom planu (Narodne novine br. 124/14, 115/15, 87/16, 3/18, 126/1</w:t>
      </w:r>
      <w:r w:rsidR="00616DB9" w:rsidRPr="001748B7">
        <w:rPr>
          <w:rFonts w:eastAsia="Times New Roman" w:cstheme="minorHAnsi"/>
          <w:color w:val="000000"/>
        </w:rPr>
        <w:t xml:space="preserve">9, </w:t>
      </w:r>
      <w:r w:rsidRPr="001748B7">
        <w:rPr>
          <w:rFonts w:eastAsia="Times New Roman" w:cstheme="minorHAnsi"/>
          <w:color w:val="000000"/>
        </w:rPr>
        <w:t>108/20</w:t>
      </w:r>
      <w:r w:rsidR="00616DB9" w:rsidRPr="001748B7">
        <w:rPr>
          <w:rFonts w:eastAsia="Times New Roman" w:cstheme="minorHAnsi"/>
          <w:color w:val="000000"/>
        </w:rPr>
        <w:t xml:space="preserve"> i 144/21</w:t>
      </w:r>
      <w:r w:rsidRPr="001748B7">
        <w:rPr>
          <w:rFonts w:eastAsia="Times New Roman" w:cstheme="minorHAnsi"/>
          <w:color w:val="000000"/>
        </w:rPr>
        <w:t>)</w:t>
      </w:r>
    </w:p>
    <w:p w14:paraId="5EAAD89F" w14:textId="460D7354" w:rsidR="008816C2" w:rsidRPr="001748B7" w:rsidRDefault="008816C2" w:rsidP="008816C2">
      <w:pPr>
        <w:pStyle w:val="Odlomakpopisa"/>
        <w:numPr>
          <w:ilvl w:val="0"/>
          <w:numId w:val="6"/>
        </w:numPr>
        <w:spacing w:line="256" w:lineRule="auto"/>
        <w:jc w:val="both"/>
        <w:rPr>
          <w:rFonts w:eastAsia="Times New Roman" w:cstheme="minorHAnsi"/>
          <w:color w:val="000000"/>
        </w:rPr>
      </w:pPr>
      <w:r w:rsidRPr="001748B7">
        <w:rPr>
          <w:rFonts w:eastAsia="Times New Roman" w:cstheme="minorHAnsi"/>
          <w:color w:val="000000"/>
        </w:rPr>
        <w:t xml:space="preserve">Pravilnik o financijskom izvještavanju u proračunskom računovodstvu (Narodne novine br. </w:t>
      </w:r>
      <w:r w:rsidR="00616DB9" w:rsidRPr="001748B7">
        <w:rPr>
          <w:rFonts w:eastAsia="Times New Roman" w:cstheme="minorHAnsi"/>
          <w:color w:val="000000"/>
        </w:rPr>
        <w:t>37/22</w:t>
      </w:r>
      <w:r w:rsidRPr="001748B7">
        <w:rPr>
          <w:rFonts w:eastAsia="Times New Roman" w:cstheme="minorHAnsi"/>
          <w:color w:val="000000"/>
        </w:rPr>
        <w:t>)</w:t>
      </w:r>
    </w:p>
    <w:p w14:paraId="1B389760" w14:textId="0F002C71" w:rsidR="008816C2" w:rsidRPr="001748B7" w:rsidRDefault="008816C2" w:rsidP="008816C2">
      <w:pPr>
        <w:pStyle w:val="Odlomakpopisa"/>
        <w:numPr>
          <w:ilvl w:val="0"/>
          <w:numId w:val="6"/>
        </w:numPr>
        <w:spacing w:line="256" w:lineRule="auto"/>
        <w:jc w:val="both"/>
        <w:rPr>
          <w:rFonts w:eastAsia="Times New Roman" w:cstheme="minorHAnsi"/>
          <w:color w:val="000000"/>
        </w:rPr>
      </w:pPr>
      <w:r w:rsidRPr="001748B7">
        <w:rPr>
          <w:rFonts w:eastAsia="Times New Roman" w:cstheme="minorHAnsi"/>
          <w:color w:val="000000"/>
        </w:rPr>
        <w:lastRenderedPageBreak/>
        <w:t>Pravilnik o polugodišnjem i godišnjem izvještaju o izvršenju proračuna (Narodne novine br. 24/13, 102/17, 1/20</w:t>
      </w:r>
      <w:r w:rsidR="00616DB9" w:rsidRPr="001748B7">
        <w:rPr>
          <w:rFonts w:eastAsia="Times New Roman" w:cstheme="minorHAnsi"/>
          <w:color w:val="000000"/>
        </w:rPr>
        <w:t xml:space="preserve">, </w:t>
      </w:r>
      <w:r w:rsidRPr="001748B7">
        <w:rPr>
          <w:rFonts w:eastAsia="Times New Roman" w:cstheme="minorHAnsi"/>
          <w:color w:val="000000"/>
        </w:rPr>
        <w:t>147/20</w:t>
      </w:r>
      <w:r w:rsidR="00616DB9" w:rsidRPr="001748B7">
        <w:rPr>
          <w:rFonts w:eastAsia="Times New Roman" w:cstheme="minorHAnsi"/>
          <w:color w:val="000000"/>
        </w:rPr>
        <w:t>, 144/21</w:t>
      </w:r>
      <w:r w:rsidRPr="001748B7">
        <w:rPr>
          <w:rFonts w:eastAsia="Times New Roman" w:cstheme="minorHAnsi"/>
          <w:color w:val="000000"/>
        </w:rPr>
        <w:t>)</w:t>
      </w:r>
    </w:p>
    <w:p w14:paraId="60B7ACF7" w14:textId="6DA9C261" w:rsidR="008816C2" w:rsidRPr="001748B7" w:rsidRDefault="006B296C" w:rsidP="006B296C">
      <w:pPr>
        <w:pStyle w:val="Odlomakpopisa"/>
        <w:numPr>
          <w:ilvl w:val="0"/>
          <w:numId w:val="6"/>
        </w:numPr>
        <w:spacing w:line="256" w:lineRule="auto"/>
        <w:jc w:val="both"/>
        <w:rPr>
          <w:rFonts w:eastAsia="Times New Roman" w:cstheme="minorHAnsi"/>
          <w:color w:val="000000"/>
        </w:rPr>
      </w:pPr>
      <w:r w:rsidRPr="001748B7">
        <w:rPr>
          <w:rFonts w:eastAsia="Times New Roman" w:cstheme="minorHAnsi"/>
          <w:color w:val="000000"/>
        </w:rPr>
        <w:t>Pravilnik o proračunskim klasifikacijama (</w:t>
      </w:r>
      <w:bookmarkStart w:id="1" w:name="_Hlk99611384"/>
      <w:r w:rsidRPr="001748B7">
        <w:rPr>
          <w:rFonts w:eastAsia="Times New Roman" w:cstheme="minorHAnsi"/>
          <w:color w:val="000000"/>
        </w:rPr>
        <w:t xml:space="preserve">Narodne novine br. </w:t>
      </w:r>
      <w:bookmarkEnd w:id="1"/>
      <w:r w:rsidRPr="001748B7">
        <w:rPr>
          <w:rFonts w:eastAsia="Times New Roman" w:cstheme="minorHAnsi"/>
          <w:color w:val="000000"/>
        </w:rPr>
        <w:t>26/10, 120/13</w:t>
      </w:r>
      <w:r w:rsidR="00616DB9" w:rsidRPr="001748B7">
        <w:rPr>
          <w:rFonts w:eastAsia="Times New Roman" w:cstheme="minorHAnsi"/>
          <w:color w:val="000000"/>
        </w:rPr>
        <w:t>,</w:t>
      </w:r>
      <w:r w:rsidRPr="001748B7">
        <w:rPr>
          <w:rFonts w:eastAsia="Times New Roman" w:cstheme="minorHAnsi"/>
          <w:color w:val="000000"/>
        </w:rPr>
        <w:t xml:space="preserve"> 01/20</w:t>
      </w:r>
      <w:r w:rsidR="00616DB9" w:rsidRPr="001748B7">
        <w:rPr>
          <w:rFonts w:eastAsia="Times New Roman" w:cstheme="minorHAnsi"/>
          <w:color w:val="000000"/>
        </w:rPr>
        <w:t>, 144/21</w:t>
      </w:r>
      <w:r w:rsidRPr="001748B7">
        <w:rPr>
          <w:rFonts w:eastAsia="Times New Roman" w:cstheme="minorHAnsi"/>
          <w:color w:val="000000"/>
        </w:rPr>
        <w:t>)</w:t>
      </w:r>
    </w:p>
    <w:p w14:paraId="3D4679FA" w14:textId="5AA0F7C7" w:rsidR="006B296C" w:rsidRPr="001748B7" w:rsidRDefault="006B296C" w:rsidP="006B296C">
      <w:pPr>
        <w:pStyle w:val="Odlomakpopisa"/>
        <w:numPr>
          <w:ilvl w:val="0"/>
          <w:numId w:val="6"/>
        </w:numPr>
        <w:spacing w:line="256" w:lineRule="auto"/>
        <w:jc w:val="both"/>
        <w:rPr>
          <w:rFonts w:eastAsia="Times New Roman" w:cstheme="minorHAnsi"/>
          <w:color w:val="000000"/>
        </w:rPr>
      </w:pPr>
      <w:r w:rsidRPr="001748B7">
        <w:rPr>
          <w:rFonts w:eastAsia="Times New Roman" w:cstheme="minorHAnsi"/>
          <w:color w:val="000000"/>
        </w:rPr>
        <w:t>Zakon o fiskalnoj odgovornosti (</w:t>
      </w:r>
      <w:bookmarkStart w:id="2" w:name="_Hlk99611521"/>
      <w:r w:rsidRPr="001748B7">
        <w:rPr>
          <w:rFonts w:eastAsia="Times New Roman" w:cstheme="minorHAnsi"/>
          <w:color w:val="000000"/>
        </w:rPr>
        <w:t xml:space="preserve">Narodne novine br.  </w:t>
      </w:r>
      <w:bookmarkEnd w:id="2"/>
      <w:r w:rsidRPr="001748B7">
        <w:rPr>
          <w:rFonts w:eastAsia="Times New Roman" w:cstheme="minorHAnsi"/>
          <w:color w:val="000000"/>
        </w:rPr>
        <w:t>111/18</w:t>
      </w:r>
      <w:r w:rsidR="00616DB9" w:rsidRPr="001748B7">
        <w:rPr>
          <w:rFonts w:eastAsia="Times New Roman" w:cstheme="minorHAnsi"/>
          <w:color w:val="000000"/>
        </w:rPr>
        <w:t>, 41/20</w:t>
      </w:r>
      <w:r w:rsidRPr="001748B7">
        <w:rPr>
          <w:rFonts w:eastAsia="Times New Roman" w:cstheme="minorHAnsi"/>
          <w:color w:val="000000"/>
        </w:rPr>
        <w:t>)</w:t>
      </w:r>
    </w:p>
    <w:p w14:paraId="13C90033" w14:textId="3C691531" w:rsidR="006B296C" w:rsidRPr="001748B7" w:rsidRDefault="006B296C" w:rsidP="006B296C">
      <w:pPr>
        <w:pStyle w:val="Odlomakpopisa"/>
        <w:numPr>
          <w:ilvl w:val="0"/>
          <w:numId w:val="6"/>
        </w:numPr>
        <w:spacing w:line="256" w:lineRule="auto"/>
        <w:jc w:val="both"/>
        <w:rPr>
          <w:rFonts w:eastAsia="Times New Roman" w:cstheme="minorHAnsi"/>
          <w:color w:val="000000"/>
        </w:rPr>
      </w:pPr>
      <w:r w:rsidRPr="001748B7">
        <w:rPr>
          <w:rFonts w:eastAsia="Times New Roman" w:cstheme="minorHAnsi"/>
          <w:color w:val="000000"/>
        </w:rPr>
        <w:t>Uredba o sastavljanju i predaji Izjave o fiskalnoj odgovornosti i izvještaja o primjeni fiskalnih pravila (Narodne novine br. 95/19)</w:t>
      </w:r>
    </w:p>
    <w:p w14:paraId="57B57F23" w14:textId="1C6B0187" w:rsidR="006B296C" w:rsidRPr="001748B7" w:rsidRDefault="0031309F" w:rsidP="0031309F">
      <w:pPr>
        <w:pStyle w:val="Odlomakpopisa"/>
        <w:numPr>
          <w:ilvl w:val="0"/>
          <w:numId w:val="6"/>
        </w:numPr>
        <w:spacing w:line="256" w:lineRule="auto"/>
        <w:jc w:val="both"/>
        <w:rPr>
          <w:rFonts w:eastAsia="Times New Roman" w:cstheme="minorHAnsi"/>
          <w:color w:val="000000"/>
          <w:lang w:val="en-US"/>
        </w:rPr>
      </w:pPr>
      <w:r w:rsidRPr="001748B7">
        <w:rPr>
          <w:rFonts w:eastAsia="Times New Roman" w:cstheme="minorHAnsi"/>
          <w:color w:val="000000"/>
        </w:rPr>
        <w:t>Zakon o porezu na dohodak (Narodne novine br.  115/16, 106/18, 121/19, 32/20</w:t>
      </w:r>
      <w:r w:rsidRPr="001748B7">
        <w:rPr>
          <w:rFonts w:eastAsia="Times New Roman" w:cstheme="minorHAnsi"/>
          <w:color w:val="000000"/>
          <w:lang w:val="en-US"/>
        </w:rPr>
        <w:t>, 138/20</w:t>
      </w:r>
      <w:r w:rsidR="00616DB9" w:rsidRPr="001748B7">
        <w:rPr>
          <w:rFonts w:eastAsia="Times New Roman" w:cstheme="minorHAnsi"/>
          <w:color w:val="000000"/>
          <w:lang w:val="en-US"/>
        </w:rPr>
        <w:t xml:space="preserve"> i 151/22</w:t>
      </w:r>
      <w:r w:rsidRPr="001748B7">
        <w:rPr>
          <w:rFonts w:eastAsia="Times New Roman" w:cstheme="minorHAnsi"/>
          <w:color w:val="000000"/>
          <w:lang w:val="en-US"/>
        </w:rPr>
        <w:t>)</w:t>
      </w:r>
    </w:p>
    <w:p w14:paraId="61A87153" w14:textId="16105F03" w:rsidR="0031309F" w:rsidRDefault="0031309F" w:rsidP="0031309F">
      <w:pPr>
        <w:pStyle w:val="Odlomakpopisa"/>
        <w:spacing w:line="256" w:lineRule="auto"/>
        <w:jc w:val="both"/>
        <w:rPr>
          <w:rFonts w:eastAsia="Times New Roman" w:cstheme="minorHAnsi"/>
          <w:color w:val="000000"/>
          <w:lang w:val="en-US"/>
        </w:rPr>
      </w:pPr>
    </w:p>
    <w:p w14:paraId="0CB693D5" w14:textId="6859631E" w:rsidR="00964E27" w:rsidRPr="00CC6C10" w:rsidRDefault="00964E27" w:rsidP="004A281F">
      <w:pPr>
        <w:pStyle w:val="Odlomakpopisa"/>
        <w:spacing w:after="0" w:line="240" w:lineRule="auto"/>
        <w:jc w:val="both"/>
        <w:rPr>
          <w:color w:val="FF0000"/>
        </w:rPr>
      </w:pPr>
    </w:p>
    <w:sectPr w:rsidR="00964E27" w:rsidRPr="00CC6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4069F"/>
    <w:multiLevelType w:val="hybridMultilevel"/>
    <w:tmpl w:val="734CAE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D536D"/>
    <w:multiLevelType w:val="hybridMultilevel"/>
    <w:tmpl w:val="7098F08C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66F0CAD"/>
    <w:multiLevelType w:val="hybridMultilevel"/>
    <w:tmpl w:val="0186C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B7521"/>
    <w:multiLevelType w:val="hybridMultilevel"/>
    <w:tmpl w:val="6E24DF1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2E25C8"/>
    <w:multiLevelType w:val="hybridMultilevel"/>
    <w:tmpl w:val="30FCB5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87A27"/>
    <w:multiLevelType w:val="hybridMultilevel"/>
    <w:tmpl w:val="3C90D6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2B"/>
    <w:rsid w:val="00006C5A"/>
    <w:rsid w:val="00015EB5"/>
    <w:rsid w:val="000311EA"/>
    <w:rsid w:val="000C160A"/>
    <w:rsid w:val="00140147"/>
    <w:rsid w:val="00156DE2"/>
    <w:rsid w:val="001748B7"/>
    <w:rsid w:val="001968A8"/>
    <w:rsid w:val="00216FC0"/>
    <w:rsid w:val="002D638F"/>
    <w:rsid w:val="0031309F"/>
    <w:rsid w:val="00361D19"/>
    <w:rsid w:val="00367578"/>
    <w:rsid w:val="00380C4E"/>
    <w:rsid w:val="003E11B0"/>
    <w:rsid w:val="004508AE"/>
    <w:rsid w:val="00473C75"/>
    <w:rsid w:val="004A281F"/>
    <w:rsid w:val="004C1DCD"/>
    <w:rsid w:val="004C69BE"/>
    <w:rsid w:val="005161FF"/>
    <w:rsid w:val="00517EE5"/>
    <w:rsid w:val="00534692"/>
    <w:rsid w:val="005A16DD"/>
    <w:rsid w:val="00601E61"/>
    <w:rsid w:val="00616DB9"/>
    <w:rsid w:val="00653DF1"/>
    <w:rsid w:val="00662F1E"/>
    <w:rsid w:val="0067040D"/>
    <w:rsid w:val="006B296C"/>
    <w:rsid w:val="00741FF1"/>
    <w:rsid w:val="007B0935"/>
    <w:rsid w:val="007E6C29"/>
    <w:rsid w:val="008816C2"/>
    <w:rsid w:val="008F24CB"/>
    <w:rsid w:val="00937A59"/>
    <w:rsid w:val="00961936"/>
    <w:rsid w:val="00964E27"/>
    <w:rsid w:val="009E1893"/>
    <w:rsid w:val="009E1FCC"/>
    <w:rsid w:val="009E5C22"/>
    <w:rsid w:val="009F1D3E"/>
    <w:rsid w:val="00A40A15"/>
    <w:rsid w:val="00AD510B"/>
    <w:rsid w:val="00B11F6B"/>
    <w:rsid w:val="00B904A5"/>
    <w:rsid w:val="00B92CA9"/>
    <w:rsid w:val="00B9545C"/>
    <w:rsid w:val="00CA58C2"/>
    <w:rsid w:val="00CC5A2B"/>
    <w:rsid w:val="00CC6C10"/>
    <w:rsid w:val="00CE60B3"/>
    <w:rsid w:val="00CF29D8"/>
    <w:rsid w:val="00D015B7"/>
    <w:rsid w:val="00D113F2"/>
    <w:rsid w:val="00D139A4"/>
    <w:rsid w:val="00D3767E"/>
    <w:rsid w:val="00D65A24"/>
    <w:rsid w:val="00EC0C22"/>
    <w:rsid w:val="00F223FE"/>
    <w:rsid w:val="00F872BF"/>
    <w:rsid w:val="00FB13BB"/>
    <w:rsid w:val="00FC3DA1"/>
    <w:rsid w:val="00FC57B5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B1DC"/>
  <w15:docId w15:val="{D441B6B7-8430-47E4-B2BE-9A2081B8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C5A2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E11B0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AD510B"/>
    <w:pPr>
      <w:ind w:left="720"/>
      <w:contextualSpacing/>
    </w:pPr>
  </w:style>
  <w:style w:type="character" w:styleId="Naglaeno">
    <w:name w:val="Strong"/>
    <w:basedOn w:val="Zadanifontodlomka"/>
    <w:uiPriority w:val="99"/>
    <w:qFormat/>
    <w:rsid w:val="00CE60B3"/>
    <w:rPr>
      <w:rFonts w:cs="Times New Roman"/>
      <w:b/>
      <w:bCs/>
    </w:rPr>
  </w:style>
  <w:style w:type="paragraph" w:styleId="StandardWeb">
    <w:name w:val="Normal (Web)"/>
    <w:basedOn w:val="Normal"/>
    <w:uiPriority w:val="99"/>
    <w:semiHidden/>
    <w:unhideWhenUsed/>
    <w:rsid w:val="004A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0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0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 Fabac</dc:creator>
  <cp:lastModifiedBy>Irena Gauš</cp:lastModifiedBy>
  <cp:revision>3</cp:revision>
  <cp:lastPrinted>2023-02-08T09:32:00Z</cp:lastPrinted>
  <dcterms:created xsi:type="dcterms:W3CDTF">2023-02-08T09:47:00Z</dcterms:created>
  <dcterms:modified xsi:type="dcterms:W3CDTF">2023-02-08T11:18:00Z</dcterms:modified>
</cp:coreProperties>
</file>